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D1" w:rsidRP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  <w:r w:rsidRPr="00B32AD1">
        <w:rPr>
          <w:rFonts w:ascii="Times New Roman" w:hAnsi="Times New Roman" w:cs="Times New Roman"/>
          <w:sz w:val="24"/>
          <w:szCs w:val="24"/>
        </w:rPr>
        <w:t>1.</w:t>
      </w:r>
      <w:r w:rsidRPr="00B32AD1">
        <w:rPr>
          <w:rFonts w:ascii="Times New Roman" w:hAnsi="Times New Roman" w:cs="Times New Roman"/>
          <w:sz w:val="24"/>
          <w:szCs w:val="24"/>
        </w:rPr>
        <w:t>História Natural da COVID-19: Uma Comparação Crítica das Respostas Sócio Sanitárias Brasileira, Estaduni</w:t>
      </w:r>
      <w:r w:rsidRPr="00B32AD1">
        <w:rPr>
          <w:rFonts w:ascii="Times New Roman" w:hAnsi="Times New Roman" w:cs="Times New Roman"/>
          <w:sz w:val="24"/>
          <w:szCs w:val="24"/>
        </w:rPr>
        <w:t>d</w:t>
      </w:r>
      <w:r w:rsidRPr="00B32AD1">
        <w:rPr>
          <w:rFonts w:ascii="Times New Roman" w:hAnsi="Times New Roman" w:cs="Times New Roman"/>
          <w:sz w:val="24"/>
          <w:szCs w:val="24"/>
        </w:rPr>
        <w:t>ense e Japonesa*</w:t>
      </w: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  <w:r w:rsidRPr="00B32AD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Kusano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Ferrari</w:t>
      </w: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3.Doutor em Saúde Pública pela Universidade de São Paulo (USP)</w:t>
      </w: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4.Professor Associado do Instituto de Ciências Biológicas e da Saúde (ICBS), Campus Universitário do Araguaia, Universidade Federal de Mato Grosso (UFMT). Barra do Garças, MT.</w:t>
      </w: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5.ICBS, Campus Universitário do Araguaia, UFMT. Av.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Varjão, 6.390, Setor Industrial, Barra do Garças, 78.600-000, MT.</w:t>
      </w: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6.(66) 98141-2296; </w:t>
      </w:r>
      <w:hyperlink r:id="rId4" w:history="1">
        <w:r w:rsidRPr="002F697E">
          <w:rPr>
            <w:rStyle w:val="Hyperlink"/>
            <w:rFonts w:ascii="Times New Roman" w:hAnsi="Times New Roman" w:cs="Times New Roman"/>
            <w:sz w:val="24"/>
            <w:szCs w:val="24"/>
          </w:rPr>
          <w:t>carlos.ferrari@gmail.com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2AD1" w:rsidRPr="00B32AD1" w:rsidRDefault="00B32AD1" w:rsidP="00B32AD1">
      <w:pPr>
        <w:pStyle w:val="Rodap"/>
        <w:rPr>
          <w:rFonts w:ascii="Times New Roman" w:hAnsi="Times New Roman" w:cs="Times New Roman"/>
          <w:sz w:val="24"/>
          <w:szCs w:val="24"/>
          <w:lang w:val="pt-BR"/>
        </w:rPr>
      </w:pPr>
      <w:r w:rsidRPr="00B32AD1">
        <w:rPr>
          <w:rFonts w:ascii="Times New Roman" w:hAnsi="Times New Roman" w:cs="Times New Roman"/>
          <w:sz w:val="24"/>
          <w:szCs w:val="24"/>
          <w:lang w:val="pt-BR"/>
        </w:rPr>
        <w:t>7.</w:t>
      </w:r>
      <w:r w:rsidRPr="00B32AD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B32AD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* </w:t>
      </w:r>
      <w:r w:rsidRPr="00B32AD1">
        <w:rPr>
          <w:rFonts w:ascii="Times New Roman" w:hAnsi="Times New Roman" w:cs="Times New Roman"/>
          <w:sz w:val="24"/>
          <w:szCs w:val="24"/>
          <w:lang w:val="pt-BR"/>
        </w:rPr>
        <w:t>Resultado do projeto de pesquisa ‘Observatório d</w:t>
      </w:r>
      <w:r>
        <w:rPr>
          <w:rFonts w:ascii="Times New Roman" w:hAnsi="Times New Roman" w:cs="Times New Roman"/>
          <w:sz w:val="24"/>
          <w:szCs w:val="24"/>
          <w:lang w:val="pt-BR"/>
        </w:rPr>
        <w:t>a COVID-19” (PROPEQ/UFMT, n°452/2020)</w:t>
      </w:r>
      <w:bookmarkStart w:id="0" w:name="_GoBack"/>
      <w:bookmarkEnd w:id="0"/>
    </w:p>
    <w:p w:rsidR="00B32AD1" w:rsidRPr="00B32AD1" w:rsidRDefault="00B32AD1" w:rsidP="00B32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452" w:rsidRPr="00B32AD1" w:rsidRDefault="00BC4452"/>
    <w:sectPr w:rsidR="00BC4452" w:rsidRPr="00B32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D1"/>
    <w:rsid w:val="00B32AD1"/>
    <w:rsid w:val="00B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E428"/>
  <w15:chartTrackingRefBased/>
  <w15:docId w15:val="{13F29679-8F0D-479B-A3C7-75A0569C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2AD1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32AD1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B32AD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.ferrar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2022-06-11T00:28:00Z</dcterms:created>
  <dcterms:modified xsi:type="dcterms:W3CDTF">2022-06-11T00:36:00Z</dcterms:modified>
</cp:coreProperties>
</file>